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F" w:rsidRDefault="008529CB" w:rsidP="008F304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 modul a terméktervezéshez és piaci bevezetéshez kapcsolódó termékmenedzsment feladatokkal foglalkozik, a modultárgyak során kitérve a szellemi tulajdonvédelem, a fogyasztóvédelem és a dizájn szerepére a termékfejlesztésben, mindvégig szem előtt tartva a felhasználó-központú tervezést és piaci magatartást.</w:t>
      </w:r>
      <w:r w:rsidR="003C70DF">
        <w:rPr>
          <w:sz w:val="20"/>
          <w:szCs w:val="20"/>
        </w:rPr>
        <w:t xml:space="preserve"> </w:t>
      </w:r>
      <w:r w:rsidR="000B3C82">
        <w:rPr>
          <w:sz w:val="20"/>
          <w:szCs w:val="20"/>
        </w:rPr>
        <w:t xml:space="preserve">A </w:t>
      </w:r>
      <w:r w:rsidR="008E6C38">
        <w:rPr>
          <w:sz w:val="20"/>
          <w:szCs w:val="20"/>
        </w:rPr>
        <w:t xml:space="preserve">termékmenedzsment szakirányos hallgató által projekttémául választott </w:t>
      </w:r>
      <w:r w:rsidR="000B3C82">
        <w:rPr>
          <w:sz w:val="20"/>
          <w:szCs w:val="20"/>
        </w:rPr>
        <w:t xml:space="preserve">termék </w:t>
      </w:r>
      <w:r w:rsidR="00BB2171">
        <w:rPr>
          <w:sz w:val="20"/>
          <w:szCs w:val="20"/>
        </w:rPr>
        <w:t>(eseten</w:t>
      </w:r>
      <w:r w:rsidR="008E6C38">
        <w:rPr>
          <w:sz w:val="20"/>
          <w:szCs w:val="20"/>
        </w:rPr>
        <w:t>ként szolgáltatás</w:t>
      </w:r>
      <w:r w:rsidR="00BB2171">
        <w:rPr>
          <w:sz w:val="20"/>
          <w:szCs w:val="20"/>
        </w:rPr>
        <w:t xml:space="preserve">) </w:t>
      </w:r>
      <w:r w:rsidR="00B34DDB">
        <w:rPr>
          <w:sz w:val="20"/>
          <w:szCs w:val="20"/>
        </w:rPr>
        <w:t xml:space="preserve">a „bölcsőtől sírig” tartó termékfejlesztési folyamat bármely szakaszában, </w:t>
      </w:r>
      <w:r w:rsidR="000B3C82">
        <w:rPr>
          <w:sz w:val="20"/>
          <w:szCs w:val="20"/>
        </w:rPr>
        <w:t>tágan kerül értelmezésre</w:t>
      </w:r>
      <w:r w:rsidR="001E5865">
        <w:rPr>
          <w:sz w:val="20"/>
          <w:szCs w:val="20"/>
        </w:rPr>
        <w:t>. A termékmenedzsment modulos hallgató</w:t>
      </w:r>
      <w:r w:rsidR="008E6C38">
        <w:rPr>
          <w:sz w:val="20"/>
          <w:szCs w:val="20"/>
        </w:rPr>
        <w:t xml:space="preserve"> sza</w:t>
      </w:r>
      <w:r w:rsidR="008E6C38" w:rsidRPr="008E6C38">
        <w:rPr>
          <w:sz w:val="20"/>
          <w:szCs w:val="20"/>
        </w:rPr>
        <w:t xml:space="preserve">kdolgozatának keretein belül </w:t>
      </w:r>
      <w:r w:rsidR="003C70DF" w:rsidRPr="008E6C38">
        <w:rPr>
          <w:sz w:val="20"/>
          <w:szCs w:val="20"/>
        </w:rPr>
        <w:t>mind műsz</w:t>
      </w:r>
      <w:r w:rsidR="001E5865" w:rsidRPr="008E6C38">
        <w:rPr>
          <w:sz w:val="20"/>
          <w:szCs w:val="20"/>
        </w:rPr>
        <w:t>akilag mind menedzsment szempont</w:t>
      </w:r>
      <w:r w:rsidR="003C70DF" w:rsidRPr="008E6C38">
        <w:rPr>
          <w:sz w:val="20"/>
          <w:szCs w:val="20"/>
        </w:rPr>
        <w:t xml:space="preserve">ból </w:t>
      </w:r>
      <w:r w:rsidR="008E6C38" w:rsidRPr="008E6C38">
        <w:rPr>
          <w:sz w:val="20"/>
          <w:szCs w:val="20"/>
        </w:rPr>
        <w:t xml:space="preserve">vizsgálja az </w:t>
      </w:r>
      <w:r w:rsidR="003C70DF" w:rsidRPr="008E6C38">
        <w:rPr>
          <w:sz w:val="20"/>
          <w:szCs w:val="20"/>
        </w:rPr>
        <w:t>a</w:t>
      </w:r>
      <w:r w:rsidR="00B34DDB" w:rsidRPr="008E6C38">
        <w:rPr>
          <w:sz w:val="20"/>
          <w:szCs w:val="20"/>
        </w:rPr>
        <w:t>dott</w:t>
      </w:r>
      <w:r w:rsidR="003C70DF" w:rsidRPr="008E6C38">
        <w:rPr>
          <w:sz w:val="20"/>
          <w:szCs w:val="20"/>
        </w:rPr>
        <w:t xml:space="preserve"> termék</w:t>
      </w:r>
      <w:r w:rsidR="008E6C38" w:rsidRPr="008E6C38">
        <w:rPr>
          <w:sz w:val="20"/>
          <w:szCs w:val="20"/>
        </w:rPr>
        <w:t>et</w:t>
      </w:r>
      <w:r w:rsidR="001E5865" w:rsidRPr="008E6C38">
        <w:rPr>
          <w:sz w:val="20"/>
          <w:szCs w:val="20"/>
        </w:rPr>
        <w:t>.</w:t>
      </w:r>
    </w:p>
    <w:p w:rsidR="008529CB" w:rsidRPr="00246F60" w:rsidRDefault="00ED5EE7" w:rsidP="008529CB">
      <w:pPr>
        <w:spacing w:before="1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5pt;margin-top:21.5pt;width:246.3pt;height:169.5pt;z-index:251660288">
            <v:textbox style="mso-next-textbox:#_x0000_s1026">
              <w:txbxContent>
                <w:p w:rsidR="008A2028" w:rsidRDefault="008529CB" w:rsidP="008529CB">
                  <w:pPr>
                    <w:jc w:val="both"/>
                    <w:rPr>
                      <w:b/>
                      <w:sz w:val="20"/>
                    </w:rPr>
                  </w:pPr>
                  <w:r w:rsidRPr="008529CB">
                    <w:rPr>
                      <w:b/>
                      <w:sz w:val="20"/>
                    </w:rPr>
                    <w:t>Speciális termékmenedzsment ismeretek</w:t>
                  </w:r>
                </w:p>
                <w:p w:rsidR="008529CB" w:rsidRPr="008529CB" w:rsidRDefault="008529CB" w:rsidP="008529C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529CB">
                    <w:rPr>
                      <w:b/>
                      <w:sz w:val="18"/>
                      <w:szCs w:val="18"/>
                    </w:rPr>
                    <w:t>(BMEGT52A022)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bCs/>
                      <w:sz w:val="20"/>
                    </w:rPr>
                  </w:pPr>
                  <w:r w:rsidRPr="0030461C">
                    <w:rPr>
                      <w:b w:val="0"/>
                      <w:bCs/>
                      <w:sz w:val="20"/>
                    </w:rPr>
                    <w:t xml:space="preserve">A tárgy alapvető célkitűzése </w:t>
                  </w:r>
                  <w:r w:rsidRPr="0030461C">
                    <w:rPr>
                      <w:b w:val="0"/>
                      <w:sz w:val="20"/>
                    </w:rPr>
                    <w:t>a különböző termék</w:t>
                  </w:r>
                  <w:r w:rsidR="000353F1">
                    <w:rPr>
                      <w:b w:val="0"/>
                      <w:sz w:val="20"/>
                    </w:rPr>
                    <w:t>-</w:t>
                  </w:r>
                  <w:r w:rsidRPr="0030461C">
                    <w:rPr>
                      <w:b w:val="0"/>
                      <w:sz w:val="20"/>
                    </w:rPr>
                    <w:t>menedzsment témakörök</w:t>
                  </w:r>
                  <w:r w:rsidRPr="0030461C">
                    <w:rPr>
                      <w:b w:val="0"/>
                      <w:bCs/>
                      <w:sz w:val="20"/>
                    </w:rPr>
                    <w:t xml:space="preserve"> és a termékmenedzsment speciális t</w:t>
                  </w:r>
                  <w:r>
                    <w:rPr>
                      <w:b w:val="0"/>
                      <w:bCs/>
                      <w:sz w:val="20"/>
                    </w:rPr>
                    <w:t xml:space="preserve">erületeinek megismerése </w:t>
                  </w:r>
                  <w:proofErr w:type="spellStart"/>
                  <w:r w:rsidR="00C96819">
                    <w:rPr>
                      <w:b w:val="0"/>
                      <w:bCs/>
                      <w:sz w:val="20"/>
                    </w:rPr>
                    <w:t>blended</w:t>
                  </w:r>
                  <w:proofErr w:type="spellEnd"/>
                  <w:r w:rsidR="00C96819">
                    <w:rPr>
                      <w:b w:val="0"/>
                      <w:bCs/>
                      <w:sz w:val="20"/>
                    </w:rPr>
                    <w:t xml:space="preserve"> </w:t>
                  </w:r>
                  <w:proofErr w:type="spellStart"/>
                  <w:r w:rsidR="00C96819">
                    <w:rPr>
                      <w:b w:val="0"/>
                      <w:bCs/>
                      <w:sz w:val="20"/>
                    </w:rPr>
                    <w:t>learning</w:t>
                  </w:r>
                  <w:proofErr w:type="spellEnd"/>
                  <w:r w:rsidR="00C96819">
                    <w:rPr>
                      <w:b w:val="0"/>
                      <w:bCs/>
                      <w:sz w:val="20"/>
                    </w:rPr>
                    <w:t xml:space="preserve"> </w:t>
                  </w:r>
                  <w:r w:rsidR="009378D4">
                    <w:rPr>
                      <w:b w:val="0"/>
                      <w:bCs/>
                      <w:sz w:val="20"/>
                    </w:rPr>
                    <w:t>módszerrel</w:t>
                  </w:r>
                  <w:r w:rsidR="00C96819">
                    <w:rPr>
                      <w:b w:val="0"/>
                      <w:bCs/>
                      <w:sz w:val="20"/>
                    </w:rPr>
                    <w:t xml:space="preserve"> (távoktatás</w:t>
                  </w:r>
                  <w:r w:rsidR="006129DF">
                    <w:rPr>
                      <w:b w:val="0"/>
                      <w:bCs/>
                      <w:sz w:val="20"/>
                    </w:rPr>
                    <w:t xml:space="preserve"> </w:t>
                  </w:r>
                  <w:r w:rsidR="00C96819">
                    <w:rPr>
                      <w:b w:val="0"/>
                      <w:bCs/>
                      <w:sz w:val="20"/>
                    </w:rPr>
                    <w:t>+</w:t>
                  </w:r>
                  <w:r w:rsidR="006129DF">
                    <w:rPr>
                      <w:b w:val="0"/>
                      <w:bCs/>
                      <w:sz w:val="20"/>
                    </w:rPr>
                    <w:t xml:space="preserve"> </w:t>
                  </w:r>
                  <w:r w:rsidR="00C96819">
                    <w:rPr>
                      <w:b w:val="0"/>
                      <w:bCs/>
                      <w:sz w:val="20"/>
                    </w:rPr>
                    <w:t>kontaktórák</w:t>
                  </w:r>
                  <w:r w:rsidR="008C3BEF">
                    <w:rPr>
                      <w:b w:val="0"/>
                      <w:bCs/>
                      <w:sz w:val="20"/>
                    </w:rPr>
                    <w:t xml:space="preserve"> </w:t>
                  </w:r>
                  <w:proofErr w:type="spellStart"/>
                  <w:r w:rsidR="008C3BEF">
                    <w:rPr>
                      <w:b w:val="0"/>
                      <w:bCs/>
                      <w:sz w:val="20"/>
                    </w:rPr>
                    <w:t>tutorokkal</w:t>
                  </w:r>
                  <w:proofErr w:type="spellEnd"/>
                  <w:r w:rsidR="00C96819">
                    <w:rPr>
                      <w:b w:val="0"/>
                      <w:bCs/>
                      <w:sz w:val="20"/>
                    </w:rPr>
                    <w:t>)</w:t>
                  </w:r>
                  <w:r w:rsidRPr="0030461C">
                    <w:rPr>
                      <w:b w:val="0"/>
                      <w:bCs/>
                      <w:sz w:val="20"/>
                    </w:rPr>
                    <w:t>, mindezek egyéni elsajátítása és gyakorlati feldolgozása.</w:t>
                  </w:r>
                  <w:r>
                    <w:rPr>
                      <w:b w:val="0"/>
                      <w:bCs/>
                      <w:sz w:val="20"/>
                    </w:rPr>
                    <w:t xml:space="preserve"> 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bCs/>
                      <w:sz w:val="20"/>
                    </w:rPr>
                  </w:pPr>
                  <w:r w:rsidRPr="0030461C">
                    <w:rPr>
                      <w:b w:val="0"/>
                      <w:bCs/>
                      <w:sz w:val="20"/>
                    </w:rPr>
                    <w:t xml:space="preserve">A tárgy a következő termékmenedzsmenthez </w:t>
                  </w:r>
                  <w:proofErr w:type="spellStart"/>
                  <w:r w:rsidRPr="0030461C">
                    <w:rPr>
                      <w:b w:val="0"/>
                      <w:bCs/>
                      <w:sz w:val="20"/>
                    </w:rPr>
                    <w:t>kapcso</w:t>
                  </w:r>
                  <w:r w:rsidR="006129DF">
                    <w:rPr>
                      <w:b w:val="0"/>
                      <w:bCs/>
                      <w:sz w:val="20"/>
                    </w:rPr>
                    <w:t>-</w:t>
                  </w:r>
                  <w:r w:rsidRPr="0030461C">
                    <w:rPr>
                      <w:b w:val="0"/>
                      <w:bCs/>
                      <w:sz w:val="20"/>
                    </w:rPr>
                    <w:t>lódó</w:t>
                  </w:r>
                  <w:proofErr w:type="spellEnd"/>
                  <w:r w:rsidRPr="0030461C">
                    <w:rPr>
                      <w:b w:val="0"/>
                      <w:bCs/>
                      <w:sz w:val="20"/>
                    </w:rPr>
                    <w:t xml:space="preserve"> területek feldolgozására ad lehetőséget:</w:t>
                  </w:r>
                  <w:r>
                    <w:rPr>
                      <w:b w:val="0"/>
                      <w:bCs/>
                      <w:sz w:val="20"/>
                    </w:rPr>
                    <w:t xml:space="preserve"> </w:t>
                  </w:r>
                </w:p>
                <w:p w:rsidR="008A2028" w:rsidRPr="004458A8" w:rsidRDefault="008C3BEF" w:rsidP="008A2028">
                  <w:pPr>
                    <w:pStyle w:val="alcim"/>
                    <w:keepNext w:val="0"/>
                    <w:spacing w:before="0" w:after="0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 Fogyasztóvédelem</w:t>
                  </w:r>
                  <w:r w:rsidR="008A2028" w:rsidRPr="004458A8">
                    <w:rPr>
                      <w:bCs/>
                      <w:sz w:val="20"/>
                    </w:rPr>
                    <w:t xml:space="preserve">, </w:t>
                  </w:r>
                </w:p>
                <w:p w:rsidR="00475B2B" w:rsidRDefault="008A2028" w:rsidP="008C3BEF">
                  <w:pPr>
                    <w:pStyle w:val="alcim"/>
                    <w:keepNext w:val="0"/>
                    <w:spacing w:before="0" w:after="0"/>
                    <w:rPr>
                      <w:bCs/>
                      <w:sz w:val="20"/>
                    </w:rPr>
                  </w:pPr>
                  <w:r w:rsidRPr="004458A8">
                    <w:rPr>
                      <w:bCs/>
                      <w:sz w:val="20"/>
                    </w:rPr>
                    <w:t xml:space="preserve">- </w:t>
                  </w:r>
                  <w:r w:rsidR="008C3BEF">
                    <w:rPr>
                      <w:bCs/>
                      <w:sz w:val="20"/>
                    </w:rPr>
                    <w:t>Szabadalom – versenyelőny</w:t>
                  </w:r>
                  <w:r w:rsidR="00475B2B">
                    <w:rPr>
                      <w:bCs/>
                      <w:sz w:val="20"/>
                    </w:rPr>
                    <w:t>,</w:t>
                  </w:r>
                </w:p>
                <w:p w:rsidR="003C70DF" w:rsidRPr="008C3BEF" w:rsidRDefault="00475B2B" w:rsidP="008C3BEF">
                  <w:pPr>
                    <w:pStyle w:val="alcim"/>
                    <w:keepNext w:val="0"/>
                    <w:spacing w:before="0" w:after="0"/>
                    <w:rPr>
                      <w:bCs/>
                      <w:sz w:val="20"/>
                    </w:rPr>
                  </w:pPr>
                  <w:proofErr w:type="gramStart"/>
                  <w:r w:rsidRPr="00475B2B">
                    <w:rPr>
                      <w:b w:val="0"/>
                      <w:bCs/>
                      <w:sz w:val="20"/>
                    </w:rPr>
                    <w:t>továbbá</w:t>
                  </w:r>
                  <w:proofErr w:type="gramEnd"/>
                  <w:r w:rsidRPr="00475B2B">
                    <w:rPr>
                      <w:b w:val="0"/>
                      <w:bCs/>
                      <w:sz w:val="20"/>
                    </w:rPr>
                    <w:t xml:space="preserve"> támogatja a</w:t>
                  </w:r>
                  <w:r w:rsidR="003C70DF" w:rsidRPr="00475B2B">
                    <w:rPr>
                      <w:b w:val="0"/>
                      <w:bCs/>
                      <w:sz w:val="20"/>
                    </w:rPr>
                    <w:t xml:space="preserve"> termékmenedzser </w:t>
                  </w:r>
                  <w:r w:rsidRPr="00475B2B">
                    <w:rPr>
                      <w:b w:val="0"/>
                      <w:bCs/>
                      <w:sz w:val="20"/>
                    </w:rPr>
                    <w:t>eredményeinek sikeres bemutatását</w:t>
                  </w:r>
                  <w:r w:rsidR="003C70DF" w:rsidRPr="003C70DF">
                    <w:rPr>
                      <w:b w:val="0"/>
                      <w:bCs/>
                      <w:sz w:val="20"/>
                    </w:rPr>
                    <w:t xml:space="preserve"> </w:t>
                  </w:r>
                  <w:r w:rsidR="003C70DF" w:rsidRPr="003C70DF">
                    <w:rPr>
                      <w:b w:val="0"/>
                      <w:sz w:val="20"/>
                    </w:rPr>
                    <w:t xml:space="preserve">dokumentációkészítés </w:t>
                  </w:r>
                  <w:r>
                    <w:rPr>
                      <w:b w:val="0"/>
                      <w:sz w:val="20"/>
                    </w:rPr>
                    <w:t xml:space="preserve">és </w:t>
                  </w:r>
                  <w:proofErr w:type="spellStart"/>
                  <w:r>
                    <w:rPr>
                      <w:b w:val="0"/>
                      <w:sz w:val="20"/>
                    </w:rPr>
                    <w:t>p</w:t>
                  </w:r>
                  <w:r w:rsidR="003C70DF" w:rsidRPr="00521353">
                    <w:rPr>
                      <w:b w:val="0"/>
                      <w:sz w:val="20"/>
                    </w:rPr>
                    <w:t>rezen</w:t>
                  </w:r>
                  <w:r>
                    <w:rPr>
                      <w:b w:val="0"/>
                      <w:sz w:val="20"/>
                    </w:rPr>
                    <w:t>-</w:t>
                  </w:r>
                  <w:r w:rsidR="003C70DF" w:rsidRPr="00521353">
                    <w:rPr>
                      <w:b w:val="0"/>
                      <w:sz w:val="20"/>
                    </w:rPr>
                    <w:t>tációs</w:t>
                  </w:r>
                  <w:proofErr w:type="spellEnd"/>
                  <w:r w:rsidR="003C70DF" w:rsidRPr="00521353">
                    <w:rPr>
                      <w:b w:val="0"/>
                      <w:sz w:val="20"/>
                    </w:rPr>
                    <w:t xml:space="preserve"> gyakorlat</w:t>
                  </w:r>
                  <w:r>
                    <w:rPr>
                      <w:b w:val="0"/>
                      <w:sz w:val="20"/>
                    </w:rPr>
                    <w:t>on keresztül</w:t>
                  </w:r>
                  <w:r w:rsidR="003C70DF" w:rsidRPr="00521353">
                    <w:rPr>
                      <w:b w:val="0"/>
                      <w:sz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</w:rPr>
        <w:pict>
          <v:shape id="_x0000_s1027" type="#_x0000_t202" style="position:absolute;margin-left:225.3pt;margin-top:21.5pt;width:271.15pt;height:169.5pt;z-index:251661312">
            <v:textbox style="mso-next-textbox:#_x0000_s1027">
              <w:txbxContent>
                <w:p w:rsidR="008529CB" w:rsidRPr="008529CB" w:rsidRDefault="008529CB" w:rsidP="008529CB">
                  <w:pPr>
                    <w:jc w:val="both"/>
                  </w:pPr>
                  <w:r w:rsidRPr="008529CB">
                    <w:rPr>
                      <w:b/>
                      <w:sz w:val="20"/>
                    </w:rPr>
                    <w:t>Ergonómia</w:t>
                  </w:r>
                  <w:r>
                    <w:t xml:space="preserve"> </w:t>
                  </w:r>
                  <w:r w:rsidRPr="008529CB">
                    <w:rPr>
                      <w:b/>
                      <w:sz w:val="18"/>
                      <w:szCs w:val="18"/>
                    </w:rPr>
                    <w:t>(BMEGT52A021)</w:t>
                  </w:r>
                </w:p>
                <w:p w:rsidR="008A2028" w:rsidRDefault="008A2028" w:rsidP="008A2028">
                  <w:pPr>
                    <w:jc w:val="both"/>
                    <w:rPr>
                      <w:sz w:val="20"/>
                    </w:rPr>
                  </w:pPr>
                  <w:r w:rsidRPr="00114C72">
                    <w:rPr>
                      <w:sz w:val="20"/>
                    </w:rPr>
                    <w:t>A tárgy alapvető célkitűzé</w:t>
                  </w:r>
                  <w:r w:rsidR="008C3BEF">
                    <w:rPr>
                      <w:sz w:val="20"/>
                    </w:rPr>
                    <w:t>se a felhasználó-központú tervezés</w:t>
                  </w:r>
                  <w:r>
                    <w:rPr>
                      <w:sz w:val="20"/>
                    </w:rPr>
                    <w:t xml:space="preserve"> szemléletének</w:t>
                  </w:r>
                  <w:r w:rsidRPr="00114C72">
                    <w:rPr>
                      <w:sz w:val="20"/>
                    </w:rPr>
                    <w:t xml:space="preserve"> </w:t>
                  </w:r>
                  <w:r w:rsidR="003C70DF">
                    <w:rPr>
                      <w:sz w:val="20"/>
                    </w:rPr>
                    <w:t xml:space="preserve">megismerése, </w:t>
                  </w:r>
                  <w:r>
                    <w:rPr>
                      <w:sz w:val="20"/>
                    </w:rPr>
                    <w:t xml:space="preserve">és a hozzá kapcsolódó </w:t>
                  </w:r>
                  <w:r w:rsidRPr="00114C72">
                    <w:rPr>
                      <w:sz w:val="20"/>
                    </w:rPr>
                    <w:t>menedzsment-feladat</w:t>
                  </w:r>
                  <w:r>
                    <w:rPr>
                      <w:sz w:val="20"/>
                    </w:rPr>
                    <w:t>oka</w:t>
                  </w:r>
                  <w:r w:rsidRPr="00114C72">
                    <w:rPr>
                      <w:sz w:val="20"/>
                    </w:rPr>
                    <w:t>t szolgáló módszer</w:t>
                  </w:r>
                  <w:r>
                    <w:rPr>
                      <w:sz w:val="20"/>
                    </w:rPr>
                    <w:t xml:space="preserve">eknek </w:t>
                  </w:r>
                  <w:r w:rsidR="003C70DF">
                    <w:rPr>
                      <w:sz w:val="20"/>
                    </w:rPr>
                    <w:t>készség szintű</w:t>
                  </w:r>
                  <w:r>
                    <w:rPr>
                      <w:sz w:val="20"/>
                    </w:rPr>
                    <w:t xml:space="preserve"> elsajátítása.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521353">
                    <w:rPr>
                      <w:sz w:val="20"/>
                    </w:rPr>
                    <w:t xml:space="preserve">Ergonómia a terméktervezés során: </w:t>
                  </w:r>
                  <w:r w:rsidRPr="00521353">
                    <w:rPr>
                      <w:b w:val="0"/>
                      <w:bCs/>
                      <w:sz w:val="20"/>
                    </w:rPr>
                    <w:t>Felhasználók bevonása (</w:t>
                  </w:r>
                  <w:proofErr w:type="spellStart"/>
                  <w:r w:rsidRPr="00521353">
                    <w:rPr>
                      <w:b w:val="0"/>
                      <w:bCs/>
                      <w:sz w:val="20"/>
                    </w:rPr>
                    <w:t>participáció</w:t>
                  </w:r>
                  <w:proofErr w:type="spellEnd"/>
                  <w:r w:rsidRPr="00521353">
                    <w:rPr>
                      <w:b w:val="0"/>
                      <w:bCs/>
                      <w:sz w:val="20"/>
                    </w:rPr>
                    <w:t>); a terméktervezés lépései; tervezői szabadságfok.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521353">
                    <w:rPr>
                      <w:sz w:val="20"/>
                    </w:rPr>
                    <w:t xml:space="preserve">A felhasználókról és a felhasználóktól származó ismeretek begyűjtése: </w:t>
                  </w:r>
                  <w:r>
                    <w:rPr>
                      <w:b w:val="0"/>
                      <w:bCs/>
                      <w:sz w:val="20"/>
                    </w:rPr>
                    <w:t xml:space="preserve">Az interjú-, és kérdőív </w:t>
                  </w:r>
                  <w:r w:rsidRPr="00521353">
                    <w:rPr>
                      <w:b w:val="0"/>
                      <w:bCs/>
                      <w:sz w:val="20"/>
                    </w:rPr>
                    <w:t>alapú módszerek.</w:t>
                  </w:r>
                  <w:r>
                    <w:rPr>
                      <w:b w:val="0"/>
                      <w:bCs/>
                      <w:sz w:val="20"/>
                    </w:rPr>
                    <w:t xml:space="preserve"> </w:t>
                  </w:r>
                  <w:r w:rsidRPr="00521353">
                    <w:rPr>
                      <w:b w:val="0"/>
                      <w:bCs/>
                      <w:sz w:val="20"/>
                    </w:rPr>
                    <w:t xml:space="preserve">Fókuszcsoportos vizsgálat. 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- </w:t>
                  </w:r>
                  <w:r w:rsidRPr="00521353">
                    <w:rPr>
                      <w:sz w:val="20"/>
                    </w:rPr>
                    <w:t xml:space="preserve">Empirikus módszerek: </w:t>
                  </w:r>
                  <w:r w:rsidRPr="00521353">
                    <w:rPr>
                      <w:b w:val="0"/>
                      <w:bCs/>
                      <w:sz w:val="20"/>
                    </w:rPr>
                    <w:t>Felhasználói terméktesztelés – a termékhasználat empirikus vizsgálata (</w:t>
                  </w:r>
                  <w:proofErr w:type="spellStart"/>
                  <w:r w:rsidRPr="00521353">
                    <w:rPr>
                      <w:b w:val="0"/>
                      <w:bCs/>
                      <w:sz w:val="20"/>
                    </w:rPr>
                    <w:t>usability</w:t>
                  </w:r>
                  <w:proofErr w:type="spellEnd"/>
                  <w:r w:rsidRPr="00521353">
                    <w:rPr>
                      <w:b w:val="0"/>
                      <w:bCs/>
                      <w:sz w:val="20"/>
                    </w:rPr>
                    <w:t xml:space="preserve"> testing). </w:t>
                  </w:r>
                </w:p>
                <w:p w:rsidR="008A2028" w:rsidRPr="0030461C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- </w:t>
                  </w:r>
                  <w:proofErr w:type="spellStart"/>
                  <w:r w:rsidRPr="008A2028">
                    <w:rPr>
                      <w:sz w:val="20"/>
                    </w:rPr>
                    <w:t>Kerekekesszékes</w:t>
                  </w:r>
                  <w:proofErr w:type="spellEnd"/>
                  <w:r w:rsidRPr="008A2028">
                    <w:rPr>
                      <w:sz w:val="20"/>
                    </w:rPr>
                    <w:t xml:space="preserve"> gyakorlat</w:t>
                  </w:r>
                  <w:r>
                    <w:rPr>
                      <w:b w:val="0"/>
                      <w:sz w:val="20"/>
                    </w:rPr>
                    <w:t xml:space="preserve">: a Design </w:t>
                  </w:r>
                  <w:proofErr w:type="spellStart"/>
                  <w:r>
                    <w:rPr>
                      <w:b w:val="0"/>
                      <w:sz w:val="20"/>
                    </w:rPr>
                    <w:t>for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0"/>
                    </w:rPr>
                    <w:t>All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szemlélet és a termékértékelés elsajátítása, csapatmunka kipróbálása.</w:t>
                  </w:r>
                </w:p>
                <w:p w:rsidR="008A2028" w:rsidRDefault="008A2028" w:rsidP="008A2028">
                  <w:pPr>
                    <w:pStyle w:val="alcim"/>
                    <w:keepNext w:val="0"/>
                    <w:spacing w:before="0" w:after="0"/>
                    <w:rPr>
                      <w:b w:val="0"/>
                      <w:sz w:val="20"/>
                    </w:rPr>
                  </w:pPr>
                </w:p>
                <w:p w:rsidR="008A2028" w:rsidRDefault="008A2028"/>
              </w:txbxContent>
            </v:textbox>
            <w10:wrap type="square"/>
          </v:shape>
        </w:pict>
      </w:r>
      <w:r w:rsidR="008529CB" w:rsidRPr="00246F60">
        <w:rPr>
          <w:b/>
          <w:sz w:val="20"/>
          <w:szCs w:val="20"/>
        </w:rPr>
        <w:t>Modultárgyak</w:t>
      </w:r>
    </w:p>
    <w:p w:rsidR="008529CB" w:rsidRPr="00DC4AF7" w:rsidRDefault="00ED5EE7" w:rsidP="008529CB">
      <w:pPr>
        <w:jc w:val="both"/>
        <w:rPr>
          <w:sz w:val="20"/>
          <w:szCs w:val="20"/>
        </w:rPr>
      </w:pPr>
      <w:r w:rsidRPr="00ED5EE7">
        <w:rPr>
          <w:noProof/>
          <w:sz w:val="20"/>
        </w:rPr>
        <w:pict>
          <v:group id="_x0000_s1028" style="position:absolute;left:0;text-align:left;margin-left:109.6pt;margin-top:173pt;width:260.45pt;height:23.7pt;z-index:251662336" coordorigin="3325,8650" coordsize="5209,4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325;top:8659;width:0;height:214" o:connectortype="straight" strokeweight="2.25pt"/>
            <v:shape id="_x0000_s1030" type="#_x0000_t32" style="position:absolute;left:3325;top:8857;width:5209;height:0" o:connectortype="straight" strokeweight="2.25pt"/>
            <v:shape id="_x0000_s1031" type="#_x0000_t32" style="position:absolute;left:8525;top:8650;width:0;height:214" o:connectortype="straight" strokeweight="2.25pt"/>
            <v:shape id="_x0000_s1032" type="#_x0000_t32" style="position:absolute;left:6234;top:8862;width:1;height:262" o:connectortype="straight" strokeweight="2.25pt">
              <v:stroke endarrow="block"/>
            </v:shape>
          </v:group>
        </w:pict>
      </w:r>
    </w:p>
    <w:p w:rsidR="008529CB" w:rsidRPr="00DC4AF7" w:rsidRDefault="008529CB" w:rsidP="008529CB">
      <w:pPr>
        <w:rPr>
          <w:sz w:val="20"/>
          <w:szCs w:val="20"/>
        </w:rPr>
      </w:pPr>
    </w:p>
    <w:p w:rsidR="008529CB" w:rsidRPr="00211E88" w:rsidRDefault="008529CB" w:rsidP="008529CB">
      <w:pPr>
        <w:jc w:val="center"/>
        <w:rPr>
          <w:b/>
          <w:sz w:val="20"/>
        </w:rPr>
      </w:pPr>
      <w:r w:rsidRPr="00211E88">
        <w:rPr>
          <w:b/>
          <w:sz w:val="20"/>
        </w:rPr>
        <w:t>A két tárgyat integráltan oktatjuk</w:t>
      </w:r>
      <w:r w:rsidR="006F6A74">
        <w:rPr>
          <w:b/>
          <w:sz w:val="20"/>
        </w:rPr>
        <w:t xml:space="preserve"> a projektfeladattal </w:t>
      </w:r>
      <w:r w:rsidRPr="00211E88">
        <w:rPr>
          <w:b/>
          <w:sz w:val="20"/>
        </w:rPr>
        <w:t xml:space="preserve">– cél a </w:t>
      </w:r>
      <w:r w:rsidR="006F6A74">
        <w:rPr>
          <w:b/>
          <w:sz w:val="20"/>
        </w:rPr>
        <w:t>sz</w:t>
      </w:r>
      <w:r w:rsidRPr="00211E88">
        <w:rPr>
          <w:b/>
          <w:sz w:val="20"/>
        </w:rPr>
        <w:t>a</w:t>
      </w:r>
      <w:r w:rsidR="006F6A74">
        <w:rPr>
          <w:b/>
          <w:sz w:val="20"/>
        </w:rPr>
        <w:t xml:space="preserve">kdolgozat </w:t>
      </w:r>
    </w:p>
    <w:p w:rsidR="00CE7128" w:rsidRPr="00EE36AA" w:rsidRDefault="00CE7128" w:rsidP="00041BE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EE36A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E36AA">
        <w:rPr>
          <w:sz w:val="20"/>
          <w:szCs w:val="20"/>
        </w:rPr>
        <w:t>tárgyak</w:t>
      </w:r>
      <w:r>
        <w:rPr>
          <w:sz w:val="20"/>
          <w:szCs w:val="20"/>
        </w:rPr>
        <w:t xml:space="preserve"> </w:t>
      </w:r>
      <w:r w:rsidRPr="00EE36AA">
        <w:rPr>
          <w:sz w:val="20"/>
          <w:szCs w:val="20"/>
        </w:rPr>
        <w:t>alapvető célkitűzése a hallgató ismereteinek komplex bővítése mind a termékmenedzsment,</w:t>
      </w:r>
      <w:r>
        <w:rPr>
          <w:sz w:val="20"/>
          <w:szCs w:val="20"/>
        </w:rPr>
        <w:t xml:space="preserve"> </w:t>
      </w:r>
      <w:r w:rsidRPr="00EE36AA">
        <w:rPr>
          <w:sz w:val="20"/>
          <w:szCs w:val="20"/>
        </w:rPr>
        <w:t xml:space="preserve">mind az ergonómia tárgykörében. A </w:t>
      </w:r>
      <w:r>
        <w:rPr>
          <w:sz w:val="20"/>
          <w:szCs w:val="20"/>
        </w:rPr>
        <w:t>két kurzus</w:t>
      </w:r>
      <w:r w:rsidRPr="00EE36AA">
        <w:rPr>
          <w:sz w:val="20"/>
          <w:szCs w:val="20"/>
        </w:rPr>
        <w:t xml:space="preserve"> </w:t>
      </w:r>
      <w:r>
        <w:rPr>
          <w:sz w:val="20"/>
          <w:szCs w:val="20"/>
        </w:rPr>
        <w:t>során</w:t>
      </w:r>
      <w:r w:rsidR="00065529">
        <w:rPr>
          <w:sz w:val="20"/>
          <w:szCs w:val="20"/>
        </w:rPr>
        <w:t xml:space="preserve"> megjelen</w:t>
      </w:r>
      <w:r w:rsidRPr="00EE36AA">
        <w:rPr>
          <w:sz w:val="20"/>
          <w:szCs w:val="20"/>
        </w:rPr>
        <w:t>ő témák és feladatok a</w:t>
      </w:r>
      <w:r>
        <w:rPr>
          <w:sz w:val="20"/>
          <w:szCs w:val="20"/>
        </w:rPr>
        <w:t xml:space="preserve"> </w:t>
      </w:r>
      <w:r w:rsidRPr="00EE36AA">
        <w:rPr>
          <w:sz w:val="20"/>
          <w:szCs w:val="20"/>
        </w:rPr>
        <w:t>projektfeladat témaköreinek kiválasztását és elmélyítését támogatják, amelyek később szerves</w:t>
      </w:r>
      <w:r>
        <w:rPr>
          <w:sz w:val="20"/>
          <w:szCs w:val="20"/>
        </w:rPr>
        <w:t xml:space="preserve"> </w:t>
      </w:r>
      <w:r w:rsidRPr="00EE36AA">
        <w:rPr>
          <w:sz w:val="20"/>
          <w:szCs w:val="20"/>
        </w:rPr>
        <w:t xml:space="preserve">részét képezhetik a </w:t>
      </w:r>
      <w:r w:rsidR="00065529">
        <w:rPr>
          <w:sz w:val="20"/>
          <w:szCs w:val="20"/>
        </w:rPr>
        <w:t>szakdolgozatnak</w:t>
      </w:r>
      <w:r w:rsidRPr="00EE36AA">
        <w:rPr>
          <w:sz w:val="20"/>
          <w:szCs w:val="20"/>
        </w:rPr>
        <w:t>.</w:t>
      </w:r>
    </w:p>
    <w:p w:rsidR="00CE7128" w:rsidRDefault="00CE7128" w:rsidP="00CE7128">
      <w:pPr>
        <w:spacing w:before="120"/>
        <w:jc w:val="both"/>
        <w:rPr>
          <w:b/>
          <w:sz w:val="20"/>
        </w:rPr>
      </w:pPr>
      <w:r w:rsidRPr="00246F60">
        <w:rPr>
          <w:b/>
          <w:sz w:val="20"/>
          <w:szCs w:val="20"/>
        </w:rPr>
        <w:t xml:space="preserve">Projektfeladat </w:t>
      </w:r>
      <w:r w:rsidR="00094EEB">
        <w:rPr>
          <w:b/>
          <w:sz w:val="20"/>
          <w:szCs w:val="20"/>
        </w:rPr>
        <w:t>I.</w:t>
      </w:r>
      <w:r w:rsidR="00FC01F8">
        <w:rPr>
          <w:b/>
          <w:sz w:val="20"/>
          <w:szCs w:val="20"/>
        </w:rPr>
        <w:t xml:space="preserve"> és II.</w:t>
      </w:r>
      <w:r w:rsidR="00094E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094EEB" w:rsidRPr="008A2028">
        <w:rPr>
          <w:b/>
          <w:sz w:val="20"/>
        </w:rPr>
        <w:t>BMEGT52A023</w:t>
      </w:r>
      <w:r w:rsidR="00FC01F8">
        <w:rPr>
          <w:b/>
          <w:sz w:val="20"/>
        </w:rPr>
        <w:t xml:space="preserve"> és BMEGT52A024</w:t>
      </w:r>
      <w:r>
        <w:rPr>
          <w:b/>
          <w:sz w:val="20"/>
          <w:szCs w:val="20"/>
        </w:rPr>
        <w:t xml:space="preserve">) </w:t>
      </w:r>
    </w:p>
    <w:p w:rsidR="00CE7128" w:rsidRDefault="00CE7128" w:rsidP="00CE7128">
      <w:pPr>
        <w:jc w:val="both"/>
        <w:rPr>
          <w:sz w:val="20"/>
        </w:rPr>
      </w:pPr>
      <w:r>
        <w:rPr>
          <w:sz w:val="20"/>
        </w:rPr>
        <w:t xml:space="preserve">A projektfeladat célja a </w:t>
      </w:r>
      <w:r w:rsidR="00094EEB">
        <w:rPr>
          <w:sz w:val="20"/>
        </w:rPr>
        <w:t>szakdolgozat</w:t>
      </w:r>
      <w:r>
        <w:rPr>
          <w:sz w:val="20"/>
        </w:rPr>
        <w:t>,</w:t>
      </w:r>
      <w:r w:rsidR="00094EEB">
        <w:rPr>
          <w:sz w:val="20"/>
        </w:rPr>
        <w:t xml:space="preserve"> illetve</w:t>
      </w:r>
      <w:r>
        <w:rPr>
          <w:sz w:val="20"/>
        </w:rPr>
        <w:t xml:space="preserve"> </w:t>
      </w:r>
      <w:r w:rsidR="00094EEB">
        <w:rPr>
          <w:sz w:val="20"/>
        </w:rPr>
        <w:t>elsősorban az</w:t>
      </w:r>
      <w:r>
        <w:rPr>
          <w:sz w:val="20"/>
        </w:rPr>
        <w:t xml:space="preserve"> empirikus, céges terepen végzett munkának </w:t>
      </w:r>
      <w:r w:rsidR="00094EEB">
        <w:rPr>
          <w:sz w:val="20"/>
        </w:rPr>
        <w:t xml:space="preserve">az </w:t>
      </w:r>
      <w:r>
        <w:rPr>
          <w:sz w:val="20"/>
        </w:rPr>
        <w:t xml:space="preserve">előkészítése és elvégzése. </w:t>
      </w:r>
    </w:p>
    <w:p w:rsidR="00094EEB" w:rsidRPr="00094EEB" w:rsidRDefault="00094EEB" w:rsidP="00094EEB">
      <w:pPr>
        <w:spacing w:before="120"/>
        <w:jc w:val="both"/>
        <w:rPr>
          <w:b/>
          <w:sz w:val="20"/>
        </w:rPr>
      </w:pPr>
      <w:r w:rsidRPr="00094EEB">
        <w:rPr>
          <w:b/>
          <w:sz w:val="20"/>
        </w:rPr>
        <w:t>Kötelezően elvégzendő műszaki tárgyak</w:t>
      </w:r>
    </w:p>
    <w:p w:rsidR="00094EEB" w:rsidRPr="00094EEB" w:rsidRDefault="00094EEB" w:rsidP="00094EEB">
      <w:pPr>
        <w:jc w:val="both"/>
        <w:rPr>
          <w:sz w:val="20"/>
        </w:rPr>
      </w:pPr>
      <w:r w:rsidRPr="00094EEB">
        <w:rPr>
          <w:sz w:val="20"/>
        </w:rPr>
        <w:t>CAD alapjai (BMEGEGEAGCD)</w:t>
      </w:r>
    </w:p>
    <w:p w:rsidR="00094EEB" w:rsidRPr="008006FF" w:rsidRDefault="00094EEB" w:rsidP="00CE7128">
      <w:pPr>
        <w:jc w:val="both"/>
        <w:rPr>
          <w:sz w:val="20"/>
        </w:rPr>
      </w:pPr>
      <w:r w:rsidRPr="00094EEB">
        <w:rPr>
          <w:sz w:val="20"/>
        </w:rPr>
        <w:t>Forma- és grafikai tervezés számítógépes módszerei (BMEGEGEAGFG)</w:t>
      </w:r>
    </w:p>
    <w:p w:rsidR="006129DF" w:rsidRPr="00094EEB" w:rsidRDefault="006129DF" w:rsidP="006129DF">
      <w:pPr>
        <w:spacing w:before="120"/>
        <w:jc w:val="both"/>
        <w:rPr>
          <w:b/>
          <w:sz w:val="20"/>
        </w:rPr>
      </w:pPr>
      <w:r>
        <w:rPr>
          <w:b/>
          <w:sz w:val="20"/>
        </w:rPr>
        <w:t>Ajánlott szabadon választható t</w:t>
      </w:r>
      <w:r w:rsidRPr="00094EEB">
        <w:rPr>
          <w:b/>
          <w:sz w:val="20"/>
        </w:rPr>
        <w:t>árgyak</w:t>
      </w:r>
    </w:p>
    <w:p w:rsidR="006129DF" w:rsidRPr="00E23974" w:rsidRDefault="006129DF" w:rsidP="006129DF">
      <w:pPr>
        <w:jc w:val="both"/>
        <w:rPr>
          <w:sz w:val="20"/>
          <w:szCs w:val="20"/>
        </w:rPr>
      </w:pPr>
      <w:r w:rsidRPr="00E23974">
        <w:rPr>
          <w:sz w:val="20"/>
          <w:szCs w:val="20"/>
        </w:rPr>
        <w:t>Szoftver-ergonómia (</w:t>
      </w:r>
      <w:r w:rsidR="003E22D1" w:rsidRPr="00E23974">
        <w:rPr>
          <w:sz w:val="20"/>
          <w:szCs w:val="20"/>
        </w:rPr>
        <w:t>GT528802</w:t>
      </w:r>
      <w:r w:rsidRPr="00E23974">
        <w:rPr>
          <w:sz w:val="20"/>
          <w:szCs w:val="20"/>
        </w:rPr>
        <w:t xml:space="preserve">), </w:t>
      </w:r>
      <w:proofErr w:type="gramStart"/>
      <w:r w:rsidR="003E22D1" w:rsidRPr="00E23974">
        <w:rPr>
          <w:sz w:val="20"/>
          <w:szCs w:val="20"/>
        </w:rPr>
        <w:t>A</w:t>
      </w:r>
      <w:proofErr w:type="gramEnd"/>
      <w:r w:rsidR="003E22D1" w:rsidRPr="00E23974">
        <w:rPr>
          <w:sz w:val="20"/>
          <w:szCs w:val="20"/>
        </w:rPr>
        <w:t xml:space="preserve"> táblázatkezelés üzleti alkalmazásai</w:t>
      </w:r>
      <w:r w:rsidRPr="00E23974">
        <w:rPr>
          <w:sz w:val="20"/>
          <w:szCs w:val="20"/>
        </w:rPr>
        <w:t xml:space="preserve"> (</w:t>
      </w:r>
      <w:r w:rsidR="003E22D1" w:rsidRPr="00E23974">
        <w:rPr>
          <w:sz w:val="20"/>
          <w:szCs w:val="20"/>
        </w:rPr>
        <w:t>GT52A018</w:t>
      </w:r>
      <w:r w:rsidRPr="00E23974">
        <w:rPr>
          <w:sz w:val="20"/>
          <w:szCs w:val="20"/>
        </w:rPr>
        <w:t>), Divat és reklám</w:t>
      </w:r>
      <w:r w:rsidR="003E22D1" w:rsidRPr="00E23974">
        <w:rPr>
          <w:sz w:val="20"/>
          <w:szCs w:val="20"/>
        </w:rPr>
        <w:t xml:space="preserve"> lélektana (GT52V100)</w:t>
      </w:r>
      <w:r w:rsidR="00E80713">
        <w:rPr>
          <w:sz w:val="20"/>
          <w:szCs w:val="20"/>
        </w:rPr>
        <w:t>, Karriertervezés (</w:t>
      </w:r>
      <w:r w:rsidR="00E80713" w:rsidRPr="00E80713">
        <w:rPr>
          <w:sz w:val="20"/>
          <w:szCs w:val="20"/>
        </w:rPr>
        <w:t>GT52A006</w:t>
      </w:r>
      <w:r w:rsidR="00E80713">
        <w:rPr>
          <w:sz w:val="20"/>
          <w:szCs w:val="20"/>
        </w:rPr>
        <w:t xml:space="preserve">), </w:t>
      </w:r>
      <w:r w:rsidR="009B620E">
        <w:rPr>
          <w:sz w:val="20"/>
          <w:szCs w:val="20"/>
        </w:rPr>
        <w:t>A vezetővé válás pszichológiája (</w:t>
      </w:r>
      <w:r w:rsidR="009B620E" w:rsidRPr="009B620E">
        <w:rPr>
          <w:sz w:val="20"/>
          <w:szCs w:val="20"/>
        </w:rPr>
        <w:t>GT52A005</w:t>
      </w:r>
      <w:r w:rsidR="009B620E">
        <w:rPr>
          <w:sz w:val="20"/>
          <w:szCs w:val="20"/>
        </w:rPr>
        <w:t>), Társas kapcsolatok pszichológiája (</w:t>
      </w:r>
      <w:r w:rsidR="009B620E" w:rsidRPr="009B620E">
        <w:rPr>
          <w:sz w:val="20"/>
          <w:szCs w:val="20"/>
        </w:rPr>
        <w:t>GT52A010</w:t>
      </w:r>
      <w:r w:rsidR="009B620E">
        <w:rPr>
          <w:sz w:val="20"/>
          <w:szCs w:val="20"/>
        </w:rPr>
        <w:t>), Szociális készségfejlesztő tréning (</w:t>
      </w:r>
      <w:r w:rsidR="009B620E" w:rsidRPr="009B620E">
        <w:rPr>
          <w:sz w:val="20"/>
          <w:szCs w:val="20"/>
        </w:rPr>
        <w:t>GT52A013</w:t>
      </w:r>
      <w:r w:rsidR="009B620E">
        <w:rPr>
          <w:sz w:val="20"/>
          <w:szCs w:val="20"/>
        </w:rPr>
        <w:t>)</w:t>
      </w:r>
    </w:p>
    <w:p w:rsidR="00CE7128" w:rsidRPr="00211E88" w:rsidRDefault="00CE7128" w:rsidP="00CE7128">
      <w:pPr>
        <w:spacing w:before="120"/>
        <w:jc w:val="both"/>
        <w:rPr>
          <w:sz w:val="20"/>
        </w:rPr>
      </w:pPr>
      <w:r w:rsidRPr="00246F60">
        <w:rPr>
          <w:b/>
          <w:sz w:val="20"/>
          <w:szCs w:val="20"/>
        </w:rPr>
        <w:t xml:space="preserve">Oktatók és témavezetők: </w:t>
      </w:r>
      <w:r>
        <w:rPr>
          <w:sz w:val="20"/>
        </w:rPr>
        <w:t xml:space="preserve">Dr. </w:t>
      </w:r>
      <w:proofErr w:type="spellStart"/>
      <w:r w:rsidRPr="00211E88">
        <w:rPr>
          <w:sz w:val="20"/>
        </w:rPr>
        <w:t>Antalovits</w:t>
      </w:r>
      <w:proofErr w:type="spellEnd"/>
      <w:r w:rsidRPr="00211E88">
        <w:rPr>
          <w:sz w:val="20"/>
        </w:rPr>
        <w:t xml:space="preserve"> Miklós</w:t>
      </w:r>
      <w:r>
        <w:rPr>
          <w:sz w:val="20"/>
        </w:rPr>
        <w:t>,</w:t>
      </w:r>
      <w:r w:rsidRPr="00211E88">
        <w:rPr>
          <w:sz w:val="20"/>
        </w:rPr>
        <w:t xml:space="preserve"> </w:t>
      </w:r>
      <w:r>
        <w:rPr>
          <w:sz w:val="20"/>
        </w:rPr>
        <w:t xml:space="preserve">Dr. </w:t>
      </w:r>
      <w:proofErr w:type="spellStart"/>
      <w:r w:rsidRPr="00211E88">
        <w:rPr>
          <w:sz w:val="20"/>
        </w:rPr>
        <w:t>Hercegfi</w:t>
      </w:r>
      <w:proofErr w:type="spellEnd"/>
      <w:r w:rsidRPr="00211E88">
        <w:rPr>
          <w:sz w:val="20"/>
        </w:rPr>
        <w:t xml:space="preserve"> Károly</w:t>
      </w:r>
      <w:r>
        <w:rPr>
          <w:sz w:val="20"/>
        </w:rPr>
        <w:t>,</w:t>
      </w:r>
      <w:r w:rsidRPr="00211E88">
        <w:rPr>
          <w:sz w:val="20"/>
        </w:rPr>
        <w:t xml:space="preserve"> </w:t>
      </w:r>
      <w:r w:rsidR="00094EEB" w:rsidRPr="00246F60">
        <w:rPr>
          <w:sz w:val="20"/>
          <w:szCs w:val="20"/>
        </w:rPr>
        <w:t>Dr</w:t>
      </w:r>
      <w:r w:rsidR="00094EEB">
        <w:rPr>
          <w:sz w:val="20"/>
        </w:rPr>
        <w:t xml:space="preserve">. Izsó Lajos, </w:t>
      </w:r>
      <w:proofErr w:type="spellStart"/>
      <w:r w:rsidRPr="00211E88">
        <w:rPr>
          <w:sz w:val="20"/>
        </w:rPr>
        <w:t>Mischinger</w:t>
      </w:r>
      <w:proofErr w:type="spellEnd"/>
      <w:r w:rsidRPr="00211E88">
        <w:rPr>
          <w:sz w:val="20"/>
        </w:rPr>
        <w:t xml:space="preserve"> Gábor</w:t>
      </w:r>
      <w:r>
        <w:rPr>
          <w:sz w:val="20"/>
        </w:rPr>
        <w:t>,</w:t>
      </w:r>
      <w:r w:rsidRPr="00211E88">
        <w:rPr>
          <w:sz w:val="20"/>
        </w:rPr>
        <w:t xml:space="preserve"> </w:t>
      </w:r>
      <w:r w:rsidR="00094EEB" w:rsidRPr="00211E88">
        <w:rPr>
          <w:sz w:val="20"/>
        </w:rPr>
        <w:t>Jókai Erika</w:t>
      </w:r>
      <w:r w:rsidR="00094EEB">
        <w:rPr>
          <w:sz w:val="20"/>
        </w:rPr>
        <w:t>,</w:t>
      </w:r>
      <w:r w:rsidR="00094EEB" w:rsidRPr="00211E88">
        <w:rPr>
          <w:sz w:val="20"/>
        </w:rPr>
        <w:t xml:space="preserve"> </w:t>
      </w:r>
      <w:r w:rsidR="00094EEB">
        <w:rPr>
          <w:sz w:val="20"/>
        </w:rPr>
        <w:t>Józsa Eszter,</w:t>
      </w:r>
      <w:r w:rsidR="00094EEB" w:rsidRPr="00211E88">
        <w:rPr>
          <w:sz w:val="20"/>
        </w:rPr>
        <w:t xml:space="preserve"> </w:t>
      </w:r>
      <w:r w:rsidR="00094EEB">
        <w:rPr>
          <w:sz w:val="20"/>
        </w:rPr>
        <w:t xml:space="preserve">Koloszár Kata, </w:t>
      </w:r>
      <w:r w:rsidRPr="00211E88">
        <w:rPr>
          <w:sz w:val="20"/>
        </w:rPr>
        <w:t xml:space="preserve">Lógó Emma, </w:t>
      </w:r>
      <w:r>
        <w:rPr>
          <w:sz w:val="20"/>
        </w:rPr>
        <w:t xml:space="preserve">Dr. </w:t>
      </w:r>
      <w:r w:rsidRPr="00211E88">
        <w:rPr>
          <w:sz w:val="20"/>
        </w:rPr>
        <w:t xml:space="preserve">Németh Edit, </w:t>
      </w:r>
      <w:r w:rsidR="00094EEB" w:rsidRPr="00211E88">
        <w:rPr>
          <w:sz w:val="20"/>
        </w:rPr>
        <w:t>Süle Margit</w:t>
      </w:r>
      <w:r w:rsidR="00094EEB">
        <w:rPr>
          <w:sz w:val="20"/>
        </w:rPr>
        <w:t xml:space="preserve">, </w:t>
      </w:r>
      <w:r w:rsidRPr="00211E88">
        <w:rPr>
          <w:sz w:val="20"/>
        </w:rPr>
        <w:t>Tóvölgyi Sarolta,</w:t>
      </w:r>
      <w:r>
        <w:rPr>
          <w:sz w:val="20"/>
        </w:rPr>
        <w:t xml:space="preserve"> valamint az Ergonómia és Pszichológia Tanszék néhány további oktatója</w:t>
      </w:r>
      <w:r w:rsidR="00094EEB">
        <w:rPr>
          <w:sz w:val="20"/>
        </w:rPr>
        <w:t>.</w:t>
      </w:r>
    </w:p>
    <w:p w:rsidR="00CE7128" w:rsidRPr="00246F60" w:rsidRDefault="00CE7128" w:rsidP="00CE7128">
      <w:pPr>
        <w:spacing w:before="120"/>
        <w:rPr>
          <w:b/>
          <w:sz w:val="20"/>
          <w:szCs w:val="20"/>
        </w:rPr>
      </w:pPr>
      <w:r w:rsidRPr="00246F60">
        <w:rPr>
          <w:b/>
          <w:sz w:val="20"/>
          <w:szCs w:val="20"/>
        </w:rPr>
        <w:t xml:space="preserve">Példák termékmenedzsment modulos projektfeladatokból és </w:t>
      </w:r>
      <w:r w:rsidR="00094EEB">
        <w:rPr>
          <w:b/>
          <w:sz w:val="20"/>
          <w:szCs w:val="20"/>
        </w:rPr>
        <w:t>szakdolgozatokból</w:t>
      </w:r>
    </w:p>
    <w:p w:rsidR="00CE7128" w:rsidRDefault="00CE7128" w:rsidP="00CE7128">
      <w:pPr>
        <w:jc w:val="both"/>
        <w:rPr>
          <w:sz w:val="20"/>
          <w:szCs w:val="28"/>
        </w:rPr>
      </w:pPr>
      <w:r w:rsidRPr="00D377B8">
        <w:rPr>
          <w:sz w:val="20"/>
          <w:szCs w:val="28"/>
        </w:rPr>
        <w:t xml:space="preserve">A </w:t>
      </w:r>
      <w:r>
        <w:rPr>
          <w:sz w:val="20"/>
          <w:szCs w:val="28"/>
        </w:rPr>
        <w:t>modulon nagyon különböző műszaki hátterű termékekkel és a termék</w:t>
      </w:r>
      <w:r w:rsidR="00094EEB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életciklus legkülönbözőbb szakaszaival foglalkozó projektfeladatok és </w:t>
      </w:r>
      <w:r w:rsidR="00094EEB">
        <w:rPr>
          <w:sz w:val="20"/>
          <w:szCs w:val="28"/>
        </w:rPr>
        <w:t>szakdolgozatok</w:t>
      </w:r>
      <w:r>
        <w:rPr>
          <w:sz w:val="20"/>
          <w:szCs w:val="28"/>
        </w:rPr>
        <w:t xml:space="preserve"> születtek. Néhány példa a sokféleségre:</w:t>
      </w:r>
    </w:p>
    <w:p w:rsidR="00CE7128" w:rsidRDefault="00CE7128" w:rsidP="00CE7128">
      <w:pPr>
        <w:jc w:val="both"/>
        <w:rPr>
          <w:sz w:val="12"/>
          <w:szCs w:val="12"/>
        </w:rPr>
      </w:pPr>
    </w:p>
    <w:p w:rsidR="00094EEB" w:rsidRDefault="00094EEB" w:rsidP="00094EEB">
      <w:pPr>
        <w:numPr>
          <w:ilvl w:val="0"/>
          <w:numId w:val="1"/>
        </w:numPr>
        <w:tabs>
          <w:tab w:val="clear" w:pos="2160"/>
        </w:tabs>
        <w:ind w:left="540" w:hanging="180"/>
        <w:rPr>
          <w:sz w:val="18"/>
          <w:szCs w:val="18"/>
        </w:rPr>
        <w:sectPr w:rsidR="00094EEB" w:rsidSect="00041BEE">
          <w:headerReference w:type="default" r:id="rId7"/>
          <w:footerReference w:type="default" r:id="rId8"/>
          <w:pgSz w:w="11906" w:h="16838"/>
          <w:pgMar w:top="97" w:right="1417" w:bottom="1417" w:left="1417" w:header="138" w:footer="478" w:gutter="0"/>
          <w:cols w:space="708"/>
          <w:docGrid w:linePitch="360"/>
        </w:sectPr>
      </w:pP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lastRenderedPageBreak/>
        <w:t>Hőszivattyúk szélesebb körben való elterjesztése Magyarországon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 xml:space="preserve">Közösségi érintőképernyő </w:t>
      </w:r>
      <w:proofErr w:type="spellStart"/>
      <w:r w:rsidRPr="00094EEB">
        <w:rPr>
          <w:sz w:val="20"/>
          <w:szCs w:val="20"/>
        </w:rPr>
        <w:t>interface</w:t>
      </w:r>
      <w:proofErr w:type="spellEnd"/>
      <w:r w:rsidRPr="00094EEB">
        <w:rPr>
          <w:sz w:val="20"/>
          <w:szCs w:val="20"/>
        </w:rPr>
        <w:t xml:space="preserve"> design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Új gitárerősítő fejlesztése és piaci bevezetésének előkészítése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Opel márkakereskedés ügyfélterének ergonómiai vizsgálata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proofErr w:type="spellStart"/>
      <w:r w:rsidRPr="00094EEB">
        <w:rPr>
          <w:sz w:val="20"/>
          <w:szCs w:val="20"/>
        </w:rPr>
        <w:t>Lush</w:t>
      </w:r>
      <w:proofErr w:type="spellEnd"/>
      <w:r w:rsidRPr="00094EEB">
        <w:rPr>
          <w:sz w:val="20"/>
          <w:szCs w:val="20"/>
        </w:rPr>
        <w:t xml:space="preserve"> kozmetikai termék csomagolásának fejlesztése</w:t>
      </w:r>
    </w:p>
    <w:p w:rsidR="000A4DB6" w:rsidRPr="00094EEB" w:rsidRDefault="000A4DB6" w:rsidP="000A4DB6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lastRenderedPageBreak/>
        <w:t xml:space="preserve">Az </w:t>
      </w:r>
      <w:proofErr w:type="spellStart"/>
      <w:r w:rsidRPr="00094EEB">
        <w:rPr>
          <w:sz w:val="20"/>
          <w:szCs w:val="20"/>
        </w:rPr>
        <w:t>Asus</w:t>
      </w:r>
      <w:proofErr w:type="spellEnd"/>
      <w:r w:rsidRPr="00094EEB">
        <w:rPr>
          <w:sz w:val="20"/>
          <w:szCs w:val="20"/>
        </w:rPr>
        <w:t xml:space="preserve"> </w:t>
      </w:r>
      <w:proofErr w:type="spellStart"/>
      <w:r w:rsidRPr="00094EEB">
        <w:rPr>
          <w:sz w:val="20"/>
          <w:szCs w:val="20"/>
        </w:rPr>
        <w:t>Eee</w:t>
      </w:r>
      <w:proofErr w:type="spellEnd"/>
      <w:r w:rsidRPr="00094EEB">
        <w:rPr>
          <w:sz w:val="20"/>
          <w:szCs w:val="20"/>
        </w:rPr>
        <w:t xml:space="preserve"> Pad </w:t>
      </w:r>
      <w:proofErr w:type="spellStart"/>
      <w:r w:rsidRPr="00094EEB">
        <w:rPr>
          <w:sz w:val="20"/>
          <w:szCs w:val="20"/>
        </w:rPr>
        <w:t>Transformer</w:t>
      </w:r>
      <w:proofErr w:type="spellEnd"/>
      <w:r w:rsidRPr="00094EEB">
        <w:rPr>
          <w:sz w:val="20"/>
          <w:szCs w:val="20"/>
        </w:rPr>
        <w:t xml:space="preserve"> táblagépek piaci bevezetése Magyarországon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Aktív kerekesszék magyarországi bevezetése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A Győri Audi ETO KC szurkolói boltjának vásárló-orientált elemzése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Válságkezelő stratégiák az optikai piacon</w:t>
      </w:r>
    </w:p>
    <w:p w:rsidR="00094EEB" w:rsidRPr="00094EEB" w:rsidRDefault="00094EEB" w:rsidP="00094EEB">
      <w:pPr>
        <w:numPr>
          <w:ilvl w:val="0"/>
          <w:numId w:val="1"/>
        </w:numPr>
        <w:tabs>
          <w:tab w:val="clear" w:pos="2160"/>
        </w:tabs>
        <w:ind w:left="284" w:hanging="180"/>
        <w:rPr>
          <w:sz w:val="20"/>
          <w:szCs w:val="20"/>
        </w:rPr>
      </w:pPr>
      <w:r w:rsidRPr="00094EEB">
        <w:rPr>
          <w:sz w:val="20"/>
          <w:szCs w:val="20"/>
        </w:rPr>
        <w:t>Belső szoftverfejlesztési folyamat fejlesztése a Generali Biztosítónál</w:t>
      </w:r>
    </w:p>
    <w:p w:rsidR="00094EEB" w:rsidRDefault="00094EEB" w:rsidP="00CE7128">
      <w:pPr>
        <w:jc w:val="both"/>
        <w:rPr>
          <w:sz w:val="12"/>
          <w:szCs w:val="12"/>
        </w:rPr>
        <w:sectPr w:rsidR="00094EEB" w:rsidSect="00041BEE">
          <w:type w:val="continuous"/>
          <w:pgSz w:w="11906" w:h="16838"/>
          <w:pgMar w:top="97" w:right="1417" w:bottom="1417" w:left="1417" w:header="138" w:footer="478" w:gutter="0"/>
          <w:cols w:num="2" w:space="2"/>
          <w:docGrid w:linePitch="360"/>
        </w:sectPr>
      </w:pPr>
    </w:p>
    <w:p w:rsidR="008F3049" w:rsidRDefault="008F3049" w:rsidP="009B620E">
      <w:pPr>
        <w:spacing w:before="120"/>
        <w:jc w:val="both"/>
        <w:rPr>
          <w:sz w:val="20"/>
          <w:szCs w:val="20"/>
        </w:rPr>
      </w:pPr>
    </w:p>
    <w:p w:rsidR="00E52CF8" w:rsidRDefault="00CE7128" w:rsidP="009B620E">
      <w:pPr>
        <w:spacing w:before="120"/>
        <w:jc w:val="both"/>
      </w:pPr>
      <w:r>
        <w:rPr>
          <w:sz w:val="20"/>
          <w:szCs w:val="20"/>
        </w:rPr>
        <w:t>További információk</w:t>
      </w:r>
      <w:r w:rsidRPr="003830F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094EEB">
        <w:rPr>
          <w:sz w:val="20"/>
          <w:szCs w:val="20"/>
        </w:rPr>
        <w:t xml:space="preserve"> tanszék honlapján: </w:t>
      </w:r>
      <w:hyperlink r:id="rId9" w:history="1">
        <w:r w:rsidR="00094EEB" w:rsidRPr="005F07F2">
          <w:rPr>
            <w:rStyle w:val="Hiperhivatkozs"/>
            <w:sz w:val="20"/>
            <w:szCs w:val="20"/>
          </w:rPr>
          <w:t>www.erg.bme.hu</w:t>
        </w:r>
      </w:hyperlink>
      <w:r w:rsidR="00094EEB">
        <w:rPr>
          <w:sz w:val="20"/>
          <w:szCs w:val="20"/>
        </w:rPr>
        <w:t xml:space="preserve"> vagy az évfolyamfelelőstől: Tóvölgyi Saroltá</w:t>
      </w:r>
      <w:r>
        <w:rPr>
          <w:sz w:val="20"/>
          <w:szCs w:val="20"/>
        </w:rPr>
        <w:t xml:space="preserve">tól </w:t>
      </w:r>
      <w:r w:rsidRPr="003830F1">
        <w:rPr>
          <w:sz w:val="20"/>
          <w:szCs w:val="20"/>
        </w:rPr>
        <w:t xml:space="preserve">a </w:t>
      </w:r>
      <w:hyperlink r:id="rId10" w:history="1">
        <w:r w:rsidR="00094EEB" w:rsidRPr="005F07F2">
          <w:rPr>
            <w:rStyle w:val="Hiperhivatkozs"/>
            <w:sz w:val="20"/>
            <w:szCs w:val="20"/>
          </w:rPr>
          <w:t>tovolgyi@erg.bme.hu</w:t>
        </w:r>
      </w:hyperlink>
      <w:r w:rsidR="00094EEB">
        <w:rPr>
          <w:sz w:val="20"/>
          <w:szCs w:val="20"/>
        </w:rPr>
        <w:t xml:space="preserve"> </w:t>
      </w:r>
      <w:r w:rsidRPr="003830F1">
        <w:rPr>
          <w:sz w:val="20"/>
          <w:szCs w:val="20"/>
        </w:rPr>
        <w:t>email címen</w:t>
      </w:r>
      <w:r w:rsidR="00094EEB">
        <w:rPr>
          <w:sz w:val="20"/>
          <w:szCs w:val="20"/>
        </w:rPr>
        <w:t>.</w:t>
      </w:r>
    </w:p>
    <w:sectPr w:rsidR="00E52CF8" w:rsidSect="008F3049">
      <w:type w:val="continuous"/>
      <w:pgSz w:w="11906" w:h="16838"/>
      <w:pgMar w:top="851" w:right="1417" w:bottom="128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28" w:rsidRDefault="00CE7128" w:rsidP="00CE7128">
      <w:r>
        <w:separator/>
      </w:r>
    </w:p>
  </w:endnote>
  <w:endnote w:type="continuationSeparator" w:id="0">
    <w:p w:rsidR="00CE7128" w:rsidRDefault="00CE7128" w:rsidP="00CE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Pr="00CE7128" w:rsidRDefault="00CE7128" w:rsidP="00CE7128">
    <w:pPr>
      <w:pStyle w:val="llb"/>
      <w:jc w:val="center"/>
      <w:rPr>
        <w:sz w:val="18"/>
        <w:szCs w:val="18"/>
        <w:lang w:val="es-ES_tradnl"/>
      </w:rPr>
    </w:pPr>
    <w:r w:rsidRPr="00CE7128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10160</wp:posOffset>
          </wp:positionV>
          <wp:extent cx="657225" cy="381000"/>
          <wp:effectExtent l="19050" t="0" r="9525" b="0"/>
          <wp:wrapTight wrapText="bothSides">
            <wp:wrapPolygon edited="0">
              <wp:start x="-626" y="0"/>
              <wp:lineTo x="-626" y="20520"/>
              <wp:lineTo x="21913" y="20520"/>
              <wp:lineTo x="21913" y="0"/>
              <wp:lineTo x="-626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5EE7">
      <w:rPr>
        <w:sz w:val="18"/>
        <w:szCs w:val="18"/>
      </w:rPr>
      <w:pict>
        <v:line id="_x0000_s2050" style="position:absolute;left:0;text-align:left;z-index:251662336;mso-position-horizontal-relative:text;mso-position-vertical-relative:text" from="0,-5.1pt" to="450pt,-5.1pt" o:allowincell="f" strokeweight=".1pt"/>
      </w:pict>
    </w:r>
    <w:proofErr w:type="spellStart"/>
    <w:r w:rsidRPr="00CE7128">
      <w:rPr>
        <w:sz w:val="18"/>
        <w:szCs w:val="18"/>
        <w:lang w:val="en-US"/>
      </w:rPr>
      <w:t>Budapesti</w:t>
    </w:r>
    <w:proofErr w:type="spellEnd"/>
    <w:r w:rsidRPr="00CE7128">
      <w:rPr>
        <w:sz w:val="18"/>
        <w:szCs w:val="18"/>
        <w:lang w:val="en-US"/>
      </w:rPr>
      <w:t xml:space="preserve"> </w:t>
    </w:r>
    <w:proofErr w:type="spellStart"/>
    <w:r w:rsidRPr="00CE7128">
      <w:rPr>
        <w:sz w:val="18"/>
        <w:szCs w:val="18"/>
        <w:lang w:val="en-US"/>
      </w:rPr>
      <w:t>Műszaki</w:t>
    </w:r>
    <w:proofErr w:type="spellEnd"/>
    <w:r w:rsidRPr="00CE7128">
      <w:rPr>
        <w:sz w:val="18"/>
        <w:szCs w:val="18"/>
        <w:lang w:val="en-US"/>
      </w:rPr>
      <w:t xml:space="preserve"> </w:t>
    </w:r>
    <w:proofErr w:type="spellStart"/>
    <w:r w:rsidRPr="00CE7128">
      <w:rPr>
        <w:sz w:val="18"/>
        <w:szCs w:val="18"/>
        <w:lang w:val="en-US"/>
      </w:rPr>
      <w:t>és</w:t>
    </w:r>
    <w:proofErr w:type="spellEnd"/>
    <w:r w:rsidRPr="00CE7128">
      <w:rPr>
        <w:sz w:val="18"/>
        <w:szCs w:val="18"/>
        <w:lang w:val="en-US"/>
      </w:rPr>
      <w:t xml:space="preserve"> </w:t>
    </w:r>
    <w:proofErr w:type="spellStart"/>
    <w:r w:rsidRPr="00CE7128">
      <w:rPr>
        <w:sz w:val="18"/>
        <w:szCs w:val="18"/>
        <w:lang w:val="en-US"/>
      </w:rPr>
      <w:t>Gazdaságtudományi</w:t>
    </w:r>
    <w:proofErr w:type="spellEnd"/>
    <w:r w:rsidRPr="00CE7128">
      <w:rPr>
        <w:sz w:val="18"/>
        <w:szCs w:val="18"/>
        <w:lang w:val="en-US"/>
      </w:rPr>
      <w:t xml:space="preserve"> </w:t>
    </w:r>
    <w:proofErr w:type="spellStart"/>
    <w:r w:rsidRPr="00CE7128">
      <w:rPr>
        <w:sz w:val="18"/>
        <w:szCs w:val="18"/>
        <w:lang w:val="en-US"/>
      </w:rPr>
      <w:t>Egyetem</w:t>
    </w:r>
    <w:proofErr w:type="spellEnd"/>
    <w:r w:rsidRPr="00CE7128">
      <w:rPr>
        <w:sz w:val="18"/>
        <w:szCs w:val="18"/>
        <w:lang w:val="en-US"/>
      </w:rPr>
      <w:t xml:space="preserve"> </w:t>
    </w:r>
    <w:r w:rsidRPr="00CE7128">
      <w:rPr>
        <w:sz w:val="18"/>
        <w:szCs w:val="18"/>
        <w:lang w:val="en-US"/>
      </w:rPr>
      <w:tab/>
    </w:r>
    <w:r w:rsidRPr="00CE7128">
      <w:rPr>
        <w:sz w:val="18"/>
        <w:szCs w:val="18"/>
        <w:lang w:val="en-US"/>
      </w:rPr>
      <w:tab/>
      <w:t xml:space="preserve">1117 Budapest, </w:t>
    </w:r>
    <w:r w:rsidRPr="00CE7128">
      <w:rPr>
        <w:sz w:val="18"/>
        <w:szCs w:val="18"/>
      </w:rPr>
      <w:t>Magyar tudósok körútja 2. Q ép. A112.</w:t>
    </w:r>
  </w:p>
  <w:p w:rsidR="00CE7128" w:rsidRPr="00CE7128" w:rsidRDefault="00CE7128" w:rsidP="00CE7128">
    <w:pPr>
      <w:pStyle w:val="llb"/>
      <w:jc w:val="center"/>
      <w:rPr>
        <w:sz w:val="18"/>
        <w:szCs w:val="18"/>
        <w:lang w:val="es-ES_tradnl"/>
      </w:rPr>
    </w:pPr>
    <w:r w:rsidRPr="00CE7128">
      <w:rPr>
        <w:sz w:val="18"/>
        <w:szCs w:val="18"/>
        <w:lang w:val="es-ES_tradnl"/>
      </w:rPr>
      <w:t>Gazdaság- és Társadalomtudományi Kar</w:t>
    </w:r>
    <w:r w:rsidRPr="00CE7128">
      <w:rPr>
        <w:sz w:val="18"/>
        <w:szCs w:val="18"/>
        <w:lang w:val="es-ES_tradnl"/>
      </w:rPr>
      <w:tab/>
    </w:r>
    <w:r w:rsidRPr="00CE7128">
      <w:rPr>
        <w:sz w:val="18"/>
        <w:szCs w:val="18"/>
        <w:lang w:val="es-ES_tradnl"/>
      </w:rPr>
      <w:tab/>
      <w:t>Telefon: (1) 463-2654 Fax: (1) 463-2106</w:t>
    </w:r>
  </w:p>
  <w:p w:rsidR="00CF4D1D" w:rsidRPr="00CE7128" w:rsidRDefault="00CE7128" w:rsidP="00CE7128">
    <w:pPr>
      <w:pStyle w:val="llb"/>
      <w:jc w:val="center"/>
      <w:rPr>
        <w:sz w:val="18"/>
        <w:szCs w:val="18"/>
        <w:lang w:val="es-ES_tradnl"/>
      </w:rPr>
    </w:pPr>
    <w:r w:rsidRPr="00CE7128">
      <w:rPr>
        <w:sz w:val="18"/>
        <w:szCs w:val="18"/>
        <w:lang w:val="es-ES_tradnl"/>
      </w:rPr>
      <w:t>Ergonómia és Pszichológia Tanszék</w:t>
    </w:r>
    <w:r w:rsidRPr="00CE7128">
      <w:rPr>
        <w:sz w:val="18"/>
        <w:szCs w:val="18"/>
        <w:lang w:val="es-ES_tradnl"/>
      </w:rPr>
      <w:tab/>
    </w:r>
    <w:r w:rsidRPr="00CE7128">
      <w:rPr>
        <w:sz w:val="18"/>
        <w:szCs w:val="18"/>
        <w:lang w:val="es-ES_tradnl"/>
      </w:rPr>
      <w:tab/>
    </w:r>
    <w:hyperlink r:id="rId2" w:history="1">
      <w:r w:rsidRPr="00CE7128">
        <w:rPr>
          <w:rStyle w:val="Hiperhivatkozs"/>
          <w:sz w:val="18"/>
          <w:szCs w:val="18"/>
          <w:lang w:val="es-ES_tradnl"/>
        </w:rPr>
        <w:t>www.erg.bme.hu</w:t>
      </w:r>
    </w:hyperlink>
    <w:r w:rsidRPr="00CE7128">
      <w:rPr>
        <w:sz w:val="18"/>
        <w:szCs w:val="18"/>
        <w:lang w:val="es-ES_tradn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28" w:rsidRDefault="00CE7128" w:rsidP="00CE7128">
      <w:r>
        <w:separator/>
      </w:r>
    </w:p>
  </w:footnote>
  <w:footnote w:type="continuationSeparator" w:id="0">
    <w:p w:rsidR="00CE7128" w:rsidRDefault="00CE7128" w:rsidP="00CE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9" w:rsidRDefault="008F3049" w:rsidP="00824E68">
    <w:pPr>
      <w:jc w:val="center"/>
      <w:rPr>
        <w:b/>
        <w:sz w:val="20"/>
        <w:szCs w:val="20"/>
      </w:rPr>
    </w:pPr>
  </w:p>
  <w:p w:rsidR="00CF4D1D" w:rsidRPr="00DC4AF7" w:rsidRDefault="003045E1" w:rsidP="00824E68">
    <w:pPr>
      <w:jc w:val="center"/>
      <w:rPr>
        <w:b/>
        <w:sz w:val="20"/>
        <w:szCs w:val="20"/>
      </w:rPr>
    </w:pPr>
    <w:r w:rsidRPr="00DC4AF7">
      <w:rPr>
        <w:b/>
        <w:sz w:val="20"/>
        <w:szCs w:val="20"/>
      </w:rPr>
      <w:t xml:space="preserve">Műszaki menedzser </w:t>
    </w:r>
    <w:r w:rsidR="00041BEE">
      <w:rPr>
        <w:b/>
        <w:sz w:val="20"/>
        <w:szCs w:val="20"/>
      </w:rPr>
      <w:t>alaps</w:t>
    </w:r>
    <w:r w:rsidRPr="00DC4AF7">
      <w:rPr>
        <w:b/>
        <w:sz w:val="20"/>
        <w:szCs w:val="20"/>
      </w:rPr>
      <w:t>zak</w:t>
    </w:r>
  </w:p>
  <w:p w:rsidR="00CF4D1D" w:rsidRPr="00DC4AF7" w:rsidRDefault="003045E1" w:rsidP="00246F60">
    <w:pPr>
      <w:pBdr>
        <w:bottom w:val="single" w:sz="4" w:space="1" w:color="auto"/>
      </w:pBdr>
      <w:jc w:val="center"/>
      <w:rPr>
        <w:b/>
        <w:sz w:val="28"/>
        <w:szCs w:val="28"/>
      </w:rPr>
    </w:pPr>
    <w:r w:rsidRPr="00DC4AF7">
      <w:rPr>
        <w:b/>
        <w:sz w:val="28"/>
        <w:szCs w:val="28"/>
      </w:rPr>
      <w:t>TERMÉKMENEDZSMENT MODUL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3C55"/>
    <w:multiLevelType w:val="hybridMultilevel"/>
    <w:tmpl w:val="BD003FF2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9CB"/>
    <w:rsid w:val="000353F1"/>
    <w:rsid w:val="00041BEE"/>
    <w:rsid w:val="00065529"/>
    <w:rsid w:val="00094EEB"/>
    <w:rsid w:val="000A4DB6"/>
    <w:rsid w:val="000B3C82"/>
    <w:rsid w:val="001E5865"/>
    <w:rsid w:val="003045E1"/>
    <w:rsid w:val="003C70DF"/>
    <w:rsid w:val="003E22D1"/>
    <w:rsid w:val="00475B2B"/>
    <w:rsid w:val="005F6A50"/>
    <w:rsid w:val="006129DF"/>
    <w:rsid w:val="006A2AC7"/>
    <w:rsid w:val="006F1F03"/>
    <w:rsid w:val="006F6A74"/>
    <w:rsid w:val="007A1CF7"/>
    <w:rsid w:val="008529CB"/>
    <w:rsid w:val="00875105"/>
    <w:rsid w:val="00897411"/>
    <w:rsid w:val="008A2028"/>
    <w:rsid w:val="008C3BEF"/>
    <w:rsid w:val="008E6C38"/>
    <w:rsid w:val="008F3049"/>
    <w:rsid w:val="00927402"/>
    <w:rsid w:val="009378D4"/>
    <w:rsid w:val="009B620E"/>
    <w:rsid w:val="00AB3902"/>
    <w:rsid w:val="00B34DDB"/>
    <w:rsid w:val="00B45275"/>
    <w:rsid w:val="00BB2171"/>
    <w:rsid w:val="00C96819"/>
    <w:rsid w:val="00CE7128"/>
    <w:rsid w:val="00E23974"/>
    <w:rsid w:val="00E52CF8"/>
    <w:rsid w:val="00E80713"/>
    <w:rsid w:val="00E8694E"/>
    <w:rsid w:val="00ED5EE7"/>
    <w:rsid w:val="00EF688A"/>
    <w:rsid w:val="00F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im">
    <w:name w:val="alcim"/>
    <w:basedOn w:val="Norml"/>
    <w:rsid w:val="008529CB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b/>
      <w:szCs w:val="20"/>
    </w:rPr>
  </w:style>
  <w:style w:type="character" w:styleId="Hiperhivatkozs">
    <w:name w:val="Hyperlink"/>
    <w:rsid w:val="00CE71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E71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712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CE71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712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12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volgyi@erg.b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.bm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Felhasználónév</cp:lastModifiedBy>
  <cp:revision>2</cp:revision>
  <dcterms:created xsi:type="dcterms:W3CDTF">2012-12-13T15:54:00Z</dcterms:created>
  <dcterms:modified xsi:type="dcterms:W3CDTF">2012-12-13T15:54:00Z</dcterms:modified>
</cp:coreProperties>
</file>